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cs="仿宋_GB2312" w:asciiTheme="minorEastAsia" w:hAnsi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铅(以Pb计)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铅是一种高蓄积性、多亲和性的生理性和神经性毒物，几乎对人体所有重要的器官和系统均会产生毒害，如中枢神经系统、 免疫系统、生殖系统和内分泌系统等，其中对中枢神经系统的毒害尤为严重。对儿童来说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即使微量的铅污染也会损害其神经系统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影响儿童的行为和智力水平要通过食物、水和空气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铅可通过多种途径对茶叶造成污染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茶叶中铅污染的来源：（一）进人茶叶内的铅来源主要是大气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大气中的铅包括汽车尾气的铅和公路扬尘中的铅；（二）土壤是茶叶铅的重要来源，土壤中的铅包含水溶态、交换态、碳酸盐结合态、铁锰氧化态、有机态和残余态六部分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其中水溶态铅和交换态铅是植物可吸收利用的主要形态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是衡量土壤铅生物有效性的重要指标。（三）加工过程中的铅污染也被认为是茶叶铅含量提高的重要原因之一。加工对茶叶铅含量的影 响与下列因素有关：1）鲜叶采摘质量；2）机器设备和车间的清洁卫生；3）机器设备；4）茶叶精制的质量。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茶叶铅污染采取的治理技术措施主要包括：（一）加工前对茶叶进行清洗；（二）公路与茶园之间种植防扩护林；（三）改良严重酸化的茶园土；（四）提高茶叶采摘和精制质量；（五）调整茶叶机具金属组成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保持车间清洁卫生。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42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二氧化硫残留量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二氧化硫、焦亚硫酸钾、亚硫酸钠等添加剂、对食品有漂白、防腐和抗氧化作用，使用后均产生二氧化硫残留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。《食品安全国家标准 食品添加剂使用标准》（GB 2760—2014）中规定，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坚果与籽类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中不允许有二氧化硫残留量、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酱腌菜中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二氧化硫残留量不得超过0.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 xml:space="preserve"> g/kg。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氧化硫残留量超标的原因，可能是加工过程中，为了改善产品色泽超量使用二氧化硫，也有可能是使用时不计量或计量不准确。二氧化硫进入人体后最终转化为硫酸盐并随尿液排出体外，一般不会对人体健康造成不良影响，但如果长期过量摄入二氧化硫，可能会对健康不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4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6+CAJ FNT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5+CAJSymbol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CF7"/>
    <w:multiLevelType w:val="singleLevel"/>
    <w:tmpl w:val="5DEF5CF7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7"/>
    <w:rsid w:val="0047783E"/>
    <w:rsid w:val="005D4617"/>
    <w:rsid w:val="006F511E"/>
    <w:rsid w:val="00B21857"/>
    <w:rsid w:val="00B4318A"/>
    <w:rsid w:val="00E570FF"/>
    <w:rsid w:val="00E71B32"/>
    <w:rsid w:val="6024220A"/>
    <w:rsid w:val="709070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uiPriority w:val="0"/>
    <w:rPr>
      <w:rFonts w:hint="default" w:ascii="B4+SimSun" w:hAnsi="B4+SimSun"/>
      <w:color w:val="444444"/>
      <w:sz w:val="18"/>
      <w:szCs w:val="18"/>
    </w:rPr>
  </w:style>
  <w:style w:type="character" w:customStyle="1" w:styleId="5">
    <w:name w:val="fontstyle21"/>
    <w:basedOn w:val="2"/>
    <w:uiPriority w:val="0"/>
    <w:rPr>
      <w:rFonts w:hint="default" w:ascii="B6+CAJ FNT00" w:hAnsi="B6+CAJ FNT00"/>
      <w:color w:val="444444"/>
      <w:sz w:val="6"/>
      <w:szCs w:val="6"/>
    </w:rPr>
  </w:style>
  <w:style w:type="character" w:customStyle="1" w:styleId="6">
    <w:name w:val="fontstyle31"/>
    <w:basedOn w:val="2"/>
    <w:uiPriority w:val="0"/>
    <w:rPr>
      <w:rFonts w:hint="default" w:ascii="B5+CAJSymbolA" w:hAnsi="B5+CAJSymbolA"/>
      <w:color w:val="444444"/>
      <w:sz w:val="6"/>
      <w:szCs w:val="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Office_10.8.0.5950_F1E327BC-269C-435d-A152-05C5408002CA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2019-11-25T01:59:00Z</dcterms:created>
  <dc:creator>reascend</dc:creator>
  <lastModifiedBy>赵丁钰【食品安全抽检监测处】</lastModifiedBy>
  <dcterms:modified xsi:type="dcterms:W3CDTF">2019-12-10T08:48:33Z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